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A6" w:rsidRDefault="0077416A">
      <w:pPr>
        <w:pStyle w:val="a6"/>
        <w:widowControl/>
        <w:rPr>
          <w:rStyle w:val="a8"/>
          <w:rFonts w:asciiTheme="majorEastAsia" w:eastAsiaTheme="majorEastAsia" w:hAnsiTheme="majorEastAsia" w:cstheme="majorEastAsia"/>
          <w:b w:val="0"/>
          <w:bCs/>
        </w:rPr>
      </w:pPr>
      <w:r>
        <w:rPr>
          <w:rStyle w:val="a8"/>
          <w:rFonts w:asciiTheme="majorEastAsia" w:eastAsiaTheme="majorEastAsia" w:hAnsiTheme="majorEastAsia" w:cstheme="majorEastAsia" w:hint="eastAsia"/>
          <w:b w:val="0"/>
          <w:bCs/>
        </w:rPr>
        <w:t>附件</w:t>
      </w:r>
      <w:r>
        <w:rPr>
          <w:rStyle w:val="a8"/>
          <w:rFonts w:asciiTheme="majorEastAsia" w:eastAsiaTheme="majorEastAsia" w:hAnsiTheme="majorEastAsia" w:cstheme="majorEastAsia" w:hint="eastAsia"/>
          <w:b w:val="0"/>
          <w:bCs/>
        </w:rPr>
        <w:t>3</w:t>
      </w:r>
      <w:r>
        <w:rPr>
          <w:rStyle w:val="a8"/>
          <w:rFonts w:asciiTheme="majorEastAsia" w:eastAsiaTheme="majorEastAsia" w:hAnsiTheme="majorEastAsia" w:cstheme="majorEastAsia" w:hint="eastAsia"/>
          <w:b w:val="0"/>
          <w:bCs/>
        </w:rPr>
        <w:t>：</w:t>
      </w:r>
    </w:p>
    <w:p w:rsidR="00953EA6" w:rsidRDefault="0077416A">
      <w:pPr>
        <w:pStyle w:val="a6"/>
        <w:widowControl/>
        <w:jc w:val="center"/>
        <w:rPr>
          <w:rStyle w:val="a8"/>
          <w:rFonts w:asciiTheme="majorEastAsia" w:eastAsiaTheme="majorEastAsia" w:hAnsiTheme="majorEastAsia" w:cstheme="majorEastAsia"/>
          <w:sz w:val="44"/>
          <w:szCs w:val="44"/>
        </w:rPr>
      </w:pP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20</w:t>
      </w:r>
      <w:r w:rsidR="004C09A5"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21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届本科毕业生毕业论文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(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设计</w:t>
      </w:r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)</w:t>
      </w:r>
      <w:proofErr w:type="gramStart"/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检测查重的</w:t>
      </w:r>
      <w:proofErr w:type="gramEnd"/>
      <w:r>
        <w:rPr>
          <w:rStyle w:val="a8"/>
          <w:rFonts w:asciiTheme="majorEastAsia" w:eastAsiaTheme="majorEastAsia" w:hAnsiTheme="majorEastAsia" w:cstheme="majorEastAsia" w:hint="eastAsia"/>
          <w:sz w:val="44"/>
          <w:szCs w:val="44"/>
        </w:rPr>
        <w:t>工作要求</w:t>
      </w:r>
    </w:p>
    <w:p w:rsidR="00953EA6" w:rsidRDefault="00953EA6">
      <w:pPr>
        <w:widowControl/>
        <w:spacing w:line="440" w:lineRule="atLeast"/>
        <w:ind w:firstLineChars="200" w:firstLine="560"/>
        <w:jc w:val="left"/>
        <w:rPr>
          <w:rFonts w:ascii="宋体" w:eastAsia="宋体" w:hAnsi="宋体" w:cs="宋体"/>
          <w:iCs/>
          <w:sz w:val="28"/>
          <w:szCs w:val="28"/>
          <w:lang w:bidi="en-US"/>
        </w:rPr>
      </w:pPr>
    </w:p>
    <w:p w:rsidR="00953EA6" w:rsidRDefault="0077416A">
      <w:pPr>
        <w:widowControl/>
        <w:spacing w:line="440" w:lineRule="atLeast"/>
        <w:ind w:firstLineChars="200" w:firstLine="560"/>
        <w:jc w:val="left"/>
        <w:rPr>
          <w:rFonts w:ascii="宋体" w:eastAsia="宋体" w:hAnsi="宋体" w:cs="宋体"/>
          <w:iCs/>
          <w:sz w:val="28"/>
          <w:szCs w:val="28"/>
          <w:lang w:bidi="en-US"/>
        </w:rPr>
      </w:pP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我校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20</w:t>
      </w:r>
      <w:r w:rsidR="004C09A5">
        <w:rPr>
          <w:rFonts w:ascii="宋体" w:eastAsia="宋体" w:hAnsi="宋体" w:cs="宋体" w:hint="eastAsia"/>
          <w:iCs/>
          <w:sz w:val="28"/>
          <w:szCs w:val="28"/>
          <w:lang w:bidi="en-US"/>
        </w:rPr>
        <w:t>21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届本科毕业生的毕业论文（设计）使用维普</w:t>
      </w:r>
      <w:r w:rsidR="00F07B15">
        <w:rPr>
          <w:rFonts w:ascii="宋体" w:eastAsia="宋体" w:hAnsi="宋体" w:cs="宋体" w:hint="eastAsia"/>
          <w:iCs/>
          <w:sz w:val="28"/>
          <w:szCs w:val="28"/>
          <w:lang w:bidi="en-US"/>
        </w:rPr>
        <w:t>毕业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论文</w:t>
      </w:r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（设计）</w:t>
      </w:r>
      <w:r w:rsidR="004C09A5">
        <w:rPr>
          <w:rFonts w:ascii="宋体" w:eastAsia="宋体" w:hAnsi="宋体" w:cs="宋体" w:hint="eastAsia"/>
          <w:iCs/>
          <w:sz w:val="28"/>
          <w:szCs w:val="28"/>
          <w:lang w:bidi="en-US"/>
        </w:rPr>
        <w:t>管理系统里面的查重功能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进行检测查重，具体要求如下：</w:t>
      </w:r>
    </w:p>
    <w:p w:rsidR="00953EA6" w:rsidRDefault="0077416A">
      <w:pPr>
        <w:numPr>
          <w:ilvl w:val="0"/>
          <w:numId w:val="1"/>
        </w:num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检测范围</w:t>
      </w:r>
    </w:p>
    <w:p w:rsidR="00953EA6" w:rsidRDefault="0077416A">
      <w:pPr>
        <w:ind w:leftChars="200" w:left="42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对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</w:t>
      </w:r>
      <w:r w:rsidR="004C09A5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21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届本科毕业生的毕业论文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(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设计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)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进行全面检测。</w:t>
      </w:r>
    </w:p>
    <w:p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二、检测</w:t>
      </w: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地址</w:t>
      </w:r>
    </w:p>
    <w:p w:rsidR="00953EA6" w:rsidRDefault="0077416A">
      <w:pPr>
        <w:ind w:firstLineChars="200" w:firstLine="560"/>
        <w:rPr>
          <w:rStyle w:val="a9"/>
          <w:rFonts w:asciiTheme="minorEastAsia" w:hAnsiTheme="minorEastAsia" w:cstheme="minorEastAsia"/>
          <w:iCs/>
          <w:sz w:val="40"/>
          <w:szCs w:val="40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我校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使用</w:t>
      </w:r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维普</w:t>
      </w:r>
      <w:r w:rsidR="00F07B15">
        <w:rPr>
          <w:rFonts w:ascii="宋体" w:eastAsia="宋体" w:hAnsi="宋体" w:cs="宋体" w:hint="eastAsia"/>
          <w:iCs/>
          <w:sz w:val="28"/>
          <w:szCs w:val="28"/>
          <w:lang w:bidi="en-US"/>
        </w:rPr>
        <w:t>毕业</w:t>
      </w:r>
      <w:bookmarkStart w:id="0" w:name="_GoBack"/>
      <w:bookmarkEnd w:id="0"/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论文（设计）管理系统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进行本科生毕业论文（设计）检测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，地址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为：</w:t>
      </w:r>
      <w:r w:rsidR="00CE0E36" w:rsidRPr="00CE0E36">
        <w:rPr>
          <w:b/>
          <w:sz w:val="28"/>
          <w:szCs w:val="36"/>
        </w:rPr>
        <w:t>http://vgms.cqvip.com/lunwen2019/</w:t>
      </w:r>
    </w:p>
    <w:p w:rsidR="00953EA6" w:rsidRDefault="0077416A">
      <w:pPr>
        <w:widowControl/>
        <w:spacing w:line="440" w:lineRule="atLeast"/>
        <w:ind w:firstLineChars="200" w:firstLine="562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三、检测标准与组织</w:t>
      </w:r>
    </w:p>
    <w:p w:rsidR="00953EA6" w:rsidRDefault="0077416A">
      <w:p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（一）检测标准</w:t>
      </w:r>
    </w:p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检测结果认定标准见下表：</w:t>
      </w:r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1530"/>
        <w:gridCol w:w="3060"/>
        <w:gridCol w:w="4266"/>
      </w:tblGrid>
      <w:tr w:rsidR="00953EA6">
        <w:tc>
          <w:tcPr>
            <w:tcW w:w="153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结果类别</w:t>
            </w:r>
          </w:p>
        </w:tc>
        <w:tc>
          <w:tcPr>
            <w:tcW w:w="306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检测结果</w:t>
            </w:r>
          </w:p>
        </w:tc>
        <w:tc>
          <w:tcPr>
            <w:tcW w:w="4266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性质初步认定</w:t>
            </w:r>
          </w:p>
        </w:tc>
      </w:tr>
      <w:tr w:rsidR="00953EA6">
        <w:trPr>
          <w:trHeight w:val="724"/>
        </w:trPr>
        <w:tc>
          <w:tcPr>
            <w:tcW w:w="153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A</w:t>
            </w:r>
          </w:p>
        </w:tc>
        <w:tc>
          <w:tcPr>
            <w:tcW w:w="306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&lt;30%</w:t>
            </w:r>
          </w:p>
        </w:tc>
        <w:tc>
          <w:tcPr>
            <w:tcW w:w="4266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通过检测</w:t>
            </w:r>
          </w:p>
        </w:tc>
      </w:tr>
      <w:tr w:rsidR="00953EA6">
        <w:trPr>
          <w:trHeight w:val="709"/>
        </w:trPr>
        <w:tc>
          <w:tcPr>
            <w:tcW w:w="153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B</w:t>
            </w:r>
          </w:p>
        </w:tc>
        <w:tc>
          <w:tcPr>
            <w:tcW w:w="306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30%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&lt;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50%</w:t>
            </w:r>
          </w:p>
        </w:tc>
        <w:tc>
          <w:tcPr>
            <w:tcW w:w="4266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检测不通过，需重新确认</w:t>
            </w:r>
          </w:p>
        </w:tc>
      </w:tr>
      <w:tr w:rsidR="00953EA6">
        <w:trPr>
          <w:trHeight w:val="724"/>
        </w:trPr>
        <w:tc>
          <w:tcPr>
            <w:tcW w:w="153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C</w:t>
            </w:r>
          </w:p>
        </w:tc>
        <w:tc>
          <w:tcPr>
            <w:tcW w:w="306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50%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70%</w:t>
            </w:r>
          </w:p>
        </w:tc>
        <w:tc>
          <w:tcPr>
            <w:tcW w:w="4266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检测不通过，疑似抄袭</w:t>
            </w:r>
          </w:p>
        </w:tc>
      </w:tr>
      <w:tr w:rsidR="00953EA6">
        <w:trPr>
          <w:trHeight w:val="769"/>
        </w:trPr>
        <w:tc>
          <w:tcPr>
            <w:tcW w:w="153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D</w:t>
            </w:r>
          </w:p>
        </w:tc>
        <w:tc>
          <w:tcPr>
            <w:tcW w:w="3060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R&gt;70%</w:t>
            </w:r>
          </w:p>
        </w:tc>
        <w:tc>
          <w:tcPr>
            <w:tcW w:w="4266" w:type="dxa"/>
          </w:tcPr>
          <w:p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检测不通过，疑似严重抄袭</w:t>
            </w:r>
          </w:p>
        </w:tc>
      </w:tr>
      <w:tr w:rsidR="00953EA6">
        <w:trPr>
          <w:trHeight w:val="1014"/>
        </w:trPr>
        <w:tc>
          <w:tcPr>
            <w:tcW w:w="8856" w:type="dxa"/>
            <w:gridSpan w:val="3"/>
          </w:tcPr>
          <w:p w:rsidR="00953EA6" w:rsidRDefault="0077416A">
            <w:pPr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4"/>
                <w:lang w:bidi="en-US"/>
              </w:rPr>
              <w:t>R</w:t>
            </w:r>
            <w:r>
              <w:rPr>
                <w:rFonts w:asciiTheme="minorEastAsia" w:hAnsiTheme="minorEastAsia" w:cstheme="minorEastAsia" w:hint="eastAsia"/>
                <w:iCs/>
                <w:sz w:val="24"/>
                <w:lang w:bidi="en-US"/>
              </w:rPr>
              <w:t>为文字总相似比，是指毕业论文（设计）与有效对比库的重合字数占论文总字数的比例。</w:t>
            </w:r>
          </w:p>
        </w:tc>
      </w:tr>
    </w:tbl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lastRenderedPageBreak/>
        <w:t>检测结果处理办法如下：</w:t>
      </w:r>
    </w:p>
    <w:p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A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类，视为通过检测，正常答辩。</w:t>
      </w:r>
    </w:p>
    <w:p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B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类，由指导老师根据检测结果指导学生进行修改，修改后的毕业论文（设计）须进行复检，复检后的文字重合率降至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30%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以下者，视为通过检测可参加正常答辩；仍未通过者则取消该生毕业论文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(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设计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)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第一次答辩资格，继续修改直至检测合格方能参加答辩。</w:t>
      </w:r>
    </w:p>
    <w:p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C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类，由各院系组织本专业三位以上教师进行认定，如果认定有抄袭行为，则取消该生毕业论文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(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设计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)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答辩资格，毕业论文（设计）成绩为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0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分并给予相应的处分，该生毕业论文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(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设计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)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须重新撰写；若认定不属于抄袭，则按照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B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类处理方法。</w:t>
      </w:r>
    </w:p>
    <w:p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D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类，由院系组织三位以上教师进行认定，若认定该学生有严重抄袭行为的，则取消该生答辩资格，毕业论文（设计）成绩为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0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分并给予相应的处分，该生毕业论文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(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设计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)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须重新撰写。</w:t>
      </w:r>
    </w:p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如学生或指导教师对检测结果提出异议的，由院系组织专家组进行鉴定，根据鉴定结果提出处理意见。</w:t>
      </w:r>
    </w:p>
    <w:p w:rsidR="00953EA6" w:rsidRDefault="0077416A">
      <w:p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（二）检测组织</w:t>
      </w:r>
    </w:p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1.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参加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</w:t>
      </w:r>
      <w:r w:rsidR="00CE0E36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1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届毕业论文（设计）的学生在</w:t>
      </w:r>
      <w:r w:rsidR="00CE0E36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提交论文初稿阶段有2次查重机会，</w:t>
      </w:r>
      <w:r w:rsidR="00CE0E36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指导教师根据查重检测结果跟进学生论文撰写进度</w:t>
      </w:r>
      <w:r w:rsidR="00CE0E36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；</w:t>
      </w:r>
      <w:r w:rsidR="00864929" w:rsidRP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论文定稿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阶段</w:t>
      </w:r>
      <w:r w:rsidR="00864929" w:rsidRP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（即答辩前定稿）只有1次查重机会，查重由指导老师提交，指导老师确认成绩评定结果。</w:t>
      </w:r>
    </w:p>
    <w:p w:rsidR="00864929" w:rsidRDefault="0077416A">
      <w:pPr>
        <w:ind w:firstLineChars="200" w:firstLine="560"/>
        <w:rPr>
          <w:rFonts w:asciiTheme="minorEastAsia" w:hAnsiTheme="minorEastAsia" w:cstheme="minorEastAsia" w:hint="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我校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应届毕业生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可选择使用</w:t>
      </w:r>
      <w:r w:rsidR="008C0AB4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维普论文检测系统进行自查，</w:t>
      </w:r>
      <w:proofErr w:type="gramStart"/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按维普</w:t>
      </w:r>
      <w:proofErr w:type="gramEnd"/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公司查重检测收费标准自行付费检测。</w:t>
      </w:r>
    </w:p>
    <w:p w:rsidR="008C0AB4" w:rsidRDefault="0077416A">
      <w:pPr>
        <w:ind w:firstLineChars="200" w:firstLine="560"/>
        <w:rPr>
          <w:rFonts w:asciiTheme="minorEastAsia" w:hAnsiTheme="minorEastAsia" w:cstheme="minorEastAsia" w:hint="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lastRenderedPageBreak/>
        <w:t>2.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各院系组织答辩前，通过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系统检测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端口对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</w:t>
      </w:r>
      <w:r w:rsidR="008C0AB4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21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届本科毕业生的毕业论文（设计）进行全面检测，检测结果小于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30%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的毕业论文（设计）的学生方能进行答辩。</w:t>
      </w:r>
    </w:p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3.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各院系在答辩当天将查重检测结果汇总表（可在系统导出）给到答辩小组负责老师，检测报告上应有负责检测教学秘书、院系办公室主任的签字及落款日期，作为答辩小组的参考依据。</w:t>
      </w:r>
    </w:p>
    <w:p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4.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检测报告各院系自行存档备查。</w:t>
      </w:r>
    </w:p>
    <w:p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四、其他事项</w:t>
      </w:r>
    </w:p>
    <w:p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所有使用人员在系统使用过程中，须对用户信息、检测内容、检测结果等严格保密，严禁使用该系统进行收费检测或对其他论文进行检测。</w:t>
      </w:r>
    </w:p>
    <w:p w:rsidR="00953EA6" w:rsidRDefault="00953EA6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</w:p>
    <w:p w:rsidR="00953EA6" w:rsidRDefault="00953EA6">
      <w:pPr>
        <w:widowControl/>
        <w:spacing w:line="440" w:lineRule="atLeast"/>
        <w:ind w:firstLine="480"/>
        <w:jc w:val="right"/>
        <w:rPr>
          <w:color w:val="000000" w:themeColor="text1"/>
          <w:sz w:val="24"/>
        </w:rPr>
      </w:pPr>
    </w:p>
    <w:sectPr w:rsidR="00953EA6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6A" w:rsidRDefault="0077416A" w:rsidP="004C09A5">
      <w:r>
        <w:separator/>
      </w:r>
    </w:p>
  </w:endnote>
  <w:endnote w:type="continuationSeparator" w:id="0">
    <w:p w:rsidR="0077416A" w:rsidRDefault="0077416A" w:rsidP="004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6A" w:rsidRDefault="0077416A" w:rsidP="004C09A5">
      <w:r>
        <w:separator/>
      </w:r>
    </w:p>
  </w:footnote>
  <w:footnote w:type="continuationSeparator" w:id="0">
    <w:p w:rsidR="0077416A" w:rsidRDefault="0077416A" w:rsidP="004C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06E6"/>
    <w:multiLevelType w:val="singleLevel"/>
    <w:tmpl w:val="58C906E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D88AD8"/>
    <w:multiLevelType w:val="singleLevel"/>
    <w:tmpl w:val="58D88AD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6A"/>
    <w:rsid w:val="0011724A"/>
    <w:rsid w:val="001427BD"/>
    <w:rsid w:val="00194F97"/>
    <w:rsid w:val="001B4944"/>
    <w:rsid w:val="001C324A"/>
    <w:rsid w:val="00263FED"/>
    <w:rsid w:val="00375DB0"/>
    <w:rsid w:val="003D7654"/>
    <w:rsid w:val="0042508B"/>
    <w:rsid w:val="00464446"/>
    <w:rsid w:val="004C09A5"/>
    <w:rsid w:val="005C7EF0"/>
    <w:rsid w:val="006015F5"/>
    <w:rsid w:val="00641301"/>
    <w:rsid w:val="007503A4"/>
    <w:rsid w:val="0077416A"/>
    <w:rsid w:val="007746EC"/>
    <w:rsid w:val="008056A5"/>
    <w:rsid w:val="008360BE"/>
    <w:rsid w:val="00864929"/>
    <w:rsid w:val="00872B67"/>
    <w:rsid w:val="008B6D60"/>
    <w:rsid w:val="008C0AB4"/>
    <w:rsid w:val="0091571A"/>
    <w:rsid w:val="00953EA6"/>
    <w:rsid w:val="009C0B93"/>
    <w:rsid w:val="00AD21B1"/>
    <w:rsid w:val="00B26255"/>
    <w:rsid w:val="00B6065A"/>
    <w:rsid w:val="00B9216A"/>
    <w:rsid w:val="00BD024A"/>
    <w:rsid w:val="00CD29D9"/>
    <w:rsid w:val="00CE0E36"/>
    <w:rsid w:val="00D62F3C"/>
    <w:rsid w:val="00D64433"/>
    <w:rsid w:val="00E1445E"/>
    <w:rsid w:val="00E25790"/>
    <w:rsid w:val="00E778AB"/>
    <w:rsid w:val="00EA3CEE"/>
    <w:rsid w:val="00F07B15"/>
    <w:rsid w:val="00F44D15"/>
    <w:rsid w:val="00FD624F"/>
    <w:rsid w:val="00FF3468"/>
    <w:rsid w:val="01D45ED3"/>
    <w:rsid w:val="04427AF1"/>
    <w:rsid w:val="07F55216"/>
    <w:rsid w:val="0A0C1892"/>
    <w:rsid w:val="0A306FBB"/>
    <w:rsid w:val="0A6F2594"/>
    <w:rsid w:val="0A793480"/>
    <w:rsid w:val="0B6812F4"/>
    <w:rsid w:val="0D29293B"/>
    <w:rsid w:val="0DAE45FC"/>
    <w:rsid w:val="11BB6D8C"/>
    <w:rsid w:val="120B5D7F"/>
    <w:rsid w:val="13717F73"/>
    <w:rsid w:val="14120935"/>
    <w:rsid w:val="153C3857"/>
    <w:rsid w:val="15C97196"/>
    <w:rsid w:val="168F1EF8"/>
    <w:rsid w:val="170E65AF"/>
    <w:rsid w:val="17562B07"/>
    <w:rsid w:val="17632638"/>
    <w:rsid w:val="18CE7A5B"/>
    <w:rsid w:val="1A0E3A8B"/>
    <w:rsid w:val="1AB642C9"/>
    <w:rsid w:val="1BEC658E"/>
    <w:rsid w:val="1BED0FAA"/>
    <w:rsid w:val="1CB83F11"/>
    <w:rsid w:val="1E062469"/>
    <w:rsid w:val="214C338D"/>
    <w:rsid w:val="222819E2"/>
    <w:rsid w:val="230A5B60"/>
    <w:rsid w:val="236C3397"/>
    <w:rsid w:val="25E521C5"/>
    <w:rsid w:val="26953F14"/>
    <w:rsid w:val="2AB079E9"/>
    <w:rsid w:val="2ED212B3"/>
    <w:rsid w:val="2F6B6412"/>
    <w:rsid w:val="319F11D1"/>
    <w:rsid w:val="31CD3216"/>
    <w:rsid w:val="34D86352"/>
    <w:rsid w:val="35C14E35"/>
    <w:rsid w:val="36303151"/>
    <w:rsid w:val="368F3FF4"/>
    <w:rsid w:val="37B24205"/>
    <w:rsid w:val="397C66CA"/>
    <w:rsid w:val="39815EB0"/>
    <w:rsid w:val="3A4C0B78"/>
    <w:rsid w:val="3A954A3A"/>
    <w:rsid w:val="3C9952C6"/>
    <w:rsid w:val="3E7148A1"/>
    <w:rsid w:val="3F1B58FA"/>
    <w:rsid w:val="3FAB3CEF"/>
    <w:rsid w:val="400E5905"/>
    <w:rsid w:val="41671848"/>
    <w:rsid w:val="44F67A6A"/>
    <w:rsid w:val="45393B12"/>
    <w:rsid w:val="458871CF"/>
    <w:rsid w:val="4659278E"/>
    <w:rsid w:val="487C21AD"/>
    <w:rsid w:val="49BD0E45"/>
    <w:rsid w:val="4A3F70F5"/>
    <w:rsid w:val="4CA91661"/>
    <w:rsid w:val="4DA24101"/>
    <w:rsid w:val="4EC12F3D"/>
    <w:rsid w:val="4EFC5FA3"/>
    <w:rsid w:val="500937A8"/>
    <w:rsid w:val="51987804"/>
    <w:rsid w:val="540E7F92"/>
    <w:rsid w:val="54CD3F27"/>
    <w:rsid w:val="579216B8"/>
    <w:rsid w:val="580B7018"/>
    <w:rsid w:val="58B02637"/>
    <w:rsid w:val="592B7E7C"/>
    <w:rsid w:val="59DB676A"/>
    <w:rsid w:val="5AC56FD9"/>
    <w:rsid w:val="5C297DD9"/>
    <w:rsid w:val="5CE54FB6"/>
    <w:rsid w:val="5DC1019E"/>
    <w:rsid w:val="5E7A1341"/>
    <w:rsid w:val="5FF67046"/>
    <w:rsid w:val="6066507F"/>
    <w:rsid w:val="609814E6"/>
    <w:rsid w:val="62F63899"/>
    <w:rsid w:val="64091D79"/>
    <w:rsid w:val="65E46C5C"/>
    <w:rsid w:val="65F85BFD"/>
    <w:rsid w:val="66B32793"/>
    <w:rsid w:val="66FC058A"/>
    <w:rsid w:val="672036C0"/>
    <w:rsid w:val="688312C7"/>
    <w:rsid w:val="688651F7"/>
    <w:rsid w:val="6A2921AA"/>
    <w:rsid w:val="6A747FF6"/>
    <w:rsid w:val="6B631CA4"/>
    <w:rsid w:val="6DAD3E72"/>
    <w:rsid w:val="6DCF2C9B"/>
    <w:rsid w:val="6ED14C13"/>
    <w:rsid w:val="6F1667D7"/>
    <w:rsid w:val="6F352C93"/>
    <w:rsid w:val="713A6C46"/>
    <w:rsid w:val="72713EB4"/>
    <w:rsid w:val="73262D61"/>
    <w:rsid w:val="73FE15D9"/>
    <w:rsid w:val="75095829"/>
    <w:rsid w:val="75167146"/>
    <w:rsid w:val="753D5BB1"/>
    <w:rsid w:val="768D2DFE"/>
    <w:rsid w:val="78A8504A"/>
    <w:rsid w:val="7DC5152B"/>
    <w:rsid w:val="7F1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2020-12-18T10:07:00Z</dcterms:created>
  <dcterms:modified xsi:type="dcterms:W3CDTF">2020-12-18T10:08:00Z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